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50" w:rsidRDefault="00194EF8" w:rsidP="00E94A81">
      <w:pPr>
        <w:jc w:val="center"/>
        <w:rPr>
          <w:b/>
        </w:rPr>
      </w:pPr>
      <w:r w:rsidRPr="00E94A81">
        <w:rPr>
          <w:b/>
        </w:rPr>
        <w:t>Raport z konsultacji</w:t>
      </w:r>
      <w:r w:rsidR="00742C7B">
        <w:rPr>
          <w:b/>
        </w:rPr>
        <w:t xml:space="preserve"> i opiniowania</w:t>
      </w:r>
    </w:p>
    <w:p w:rsidR="00194EF8" w:rsidRDefault="00194EF8" w:rsidP="00E94A81">
      <w:pPr>
        <w:jc w:val="center"/>
        <w:rPr>
          <w:b/>
        </w:rPr>
      </w:pPr>
      <w:r w:rsidRPr="00E94A81">
        <w:rPr>
          <w:b/>
        </w:rPr>
        <w:t xml:space="preserve"> </w:t>
      </w:r>
    </w:p>
    <w:p w:rsidR="00630EDF" w:rsidRPr="00630EDF" w:rsidRDefault="00D06301" w:rsidP="00630EDF">
      <w:pPr>
        <w:spacing w:line="360" w:lineRule="auto"/>
        <w:jc w:val="both"/>
        <w:rPr>
          <w:b/>
          <w:i/>
        </w:rPr>
      </w:pPr>
      <w:r w:rsidRPr="00D06301">
        <w:rPr>
          <w:b/>
        </w:rPr>
        <w:t>projekt</w:t>
      </w:r>
      <w:r w:rsidR="00FD042A">
        <w:rPr>
          <w:b/>
        </w:rPr>
        <w:t>u</w:t>
      </w:r>
      <w:r w:rsidRPr="00D06301">
        <w:rPr>
          <w:b/>
        </w:rPr>
        <w:t xml:space="preserve"> </w:t>
      </w:r>
      <w:r w:rsidR="00630EDF" w:rsidRPr="00630EDF">
        <w:rPr>
          <w:b/>
          <w:i/>
        </w:rPr>
        <w:t>rozporządzenia Ministra Sprawiedliwości</w:t>
      </w:r>
      <w:r w:rsidR="00630EDF" w:rsidRPr="00630EDF">
        <w:rPr>
          <w:b/>
        </w:rPr>
        <w:t xml:space="preserve"> </w:t>
      </w:r>
      <w:r w:rsidR="00630EDF" w:rsidRPr="00630EDF">
        <w:rPr>
          <w:b/>
          <w:i/>
        </w:rPr>
        <w:t>w sprawie wyznaczenia koordynatorów delegowanych w dziale sprawiedliwość oraz zakresu zadań przekazanych do realizacji koordynatorom delegowanym</w:t>
      </w:r>
      <w:r w:rsidR="00630EDF" w:rsidRPr="00630EDF">
        <w:rPr>
          <w:b/>
        </w:rPr>
        <w:t>.</w:t>
      </w:r>
    </w:p>
    <w:p w:rsidR="00CF26A7" w:rsidRDefault="00742C7B" w:rsidP="00CF26A7">
      <w:pPr>
        <w:spacing w:line="360" w:lineRule="auto"/>
        <w:jc w:val="both"/>
      </w:pPr>
      <w:r>
        <w:tab/>
      </w:r>
      <w:r w:rsidR="00427626">
        <w:t>W ramach konsultacji publicznych p</w:t>
      </w:r>
      <w:r w:rsidR="00194EF8" w:rsidRPr="005A7CB9">
        <w:t xml:space="preserve">rojekt rozporządzenia Ministra Sprawiedliwości </w:t>
      </w:r>
      <w:r w:rsidR="00427626">
        <w:t>został skierowany do</w:t>
      </w:r>
      <w:r w:rsidR="00CF26A7">
        <w:t>:</w:t>
      </w:r>
      <w:r w:rsidR="00427626">
        <w:t xml:space="preserve"> </w:t>
      </w:r>
      <w:r>
        <w:t>Prezesa Sądu Apelacyjnego w Białymstoku; Prezesa Sądu Apelacyjnego w  Gda</w:t>
      </w:r>
      <w:r w:rsidR="00934106">
        <w:t>ńsku; Prezesa Sądu Apelacyjnego</w:t>
      </w:r>
      <w:r>
        <w:t xml:space="preserve"> w Katowicach; Prezesa Sądu Apelacyjnego w Krakowie; Prezesa Sądu Apelacyjnego w Lublinie; Prezesa Sądu Apelacyjnego w Łod</w:t>
      </w:r>
      <w:r w:rsidR="00934106">
        <w:t>zi; Prezesa Sądu Apelacyjnego w </w:t>
      </w:r>
      <w:r>
        <w:t>Poznaniu; Prezesa Sądu Apelacyjnego w Rzeszowie; Prezesa Sądu Apelacyjnego w Szczecinie; Prezesa Sądu Apelacyjnego w Warszawie; Prezesa Sądu Apelacyjnego we Wrocławiu; Prezesa Rady Izby Notarialnej w Białymstoku; Prezesa Rady Izby Notarialnej w  Gdańsku; Prezesa Rady Izby Notarialnej w Katowicach; Prezesa Rady Izby Notarialnej w Krakowie; Prezesa Rady Izby Notarialnej w Lublinie; Prezesa Rady Izby Notarialnej w Łodzi; Prezesa Rady Izby Notarialnej w Poznaniu; Prezesa Rady Izby Notarialnej w Rzeszowie; Prezesa Rady Izby Notarialnej w Szczecinie; Prezesa Rady Izby Notarialnej w Warszawie;  Prezesa Rady Izby Notarialnej we Wrocławiu; Stowarzyszenia Notariuszy Rzeczypospolitej Polskiej; Stowarzyszenia Sędziów „</w:t>
      </w:r>
      <w:proofErr w:type="spellStart"/>
      <w:r>
        <w:t>Themis</w:t>
      </w:r>
      <w:proofErr w:type="spellEnd"/>
      <w:r>
        <w:t>”; Stowarzyszenia Sędziów Polskich „</w:t>
      </w:r>
      <w:proofErr w:type="spellStart"/>
      <w:r>
        <w:t>Iustitia</w:t>
      </w:r>
      <w:proofErr w:type="spellEnd"/>
      <w:r>
        <w:t>”; Krajo</w:t>
      </w:r>
      <w:r w:rsidR="00C23CA1">
        <w:t>w</w:t>
      </w:r>
      <w:r>
        <w:t>ej Rady Notarialnej.</w:t>
      </w:r>
      <w:r w:rsidR="00CF26A7">
        <w:tab/>
      </w:r>
    </w:p>
    <w:p w:rsidR="00CF26A7" w:rsidRPr="00CF26A7" w:rsidRDefault="00742C7B" w:rsidP="00CF26A7">
      <w:pPr>
        <w:spacing w:line="360" w:lineRule="auto"/>
        <w:ind w:firstLine="360"/>
        <w:jc w:val="both"/>
      </w:pPr>
      <w:r>
        <w:t xml:space="preserve">W ramach opiniowania </w:t>
      </w:r>
      <w:r w:rsidR="00CF26A7">
        <w:t xml:space="preserve">projekt rozporządzenia Ministra Sprawiedliwości został skierowany do: </w:t>
      </w:r>
      <w:r>
        <w:t xml:space="preserve"> </w:t>
      </w:r>
      <w:r w:rsidR="00CF26A7" w:rsidRPr="00CF26A7">
        <w:rPr>
          <w:bCs/>
        </w:rPr>
        <w:t>Pierwsz</w:t>
      </w:r>
      <w:r w:rsidR="00CF26A7">
        <w:rPr>
          <w:bCs/>
        </w:rPr>
        <w:t>ej</w:t>
      </w:r>
      <w:r w:rsidR="00CF26A7" w:rsidRPr="00CF26A7">
        <w:rPr>
          <w:bCs/>
        </w:rPr>
        <w:t xml:space="preserve"> Prezes Sądu Najwyższego; </w:t>
      </w:r>
      <w:r w:rsidR="00CF26A7">
        <w:rPr>
          <w:bCs/>
        </w:rPr>
        <w:t>Przewodniczącego</w:t>
      </w:r>
      <w:r w:rsidR="00CF26A7" w:rsidRPr="00CF26A7">
        <w:rPr>
          <w:bCs/>
        </w:rPr>
        <w:t xml:space="preserve"> Krajowej Rady Sądownictwa;</w:t>
      </w:r>
      <w:r w:rsidR="00CF26A7">
        <w:t xml:space="preserve"> </w:t>
      </w:r>
      <w:r w:rsidR="00CF26A7" w:rsidRPr="00CF26A7">
        <w:rPr>
          <w:bCs/>
        </w:rPr>
        <w:t>Prezes</w:t>
      </w:r>
      <w:r w:rsidR="00CF26A7">
        <w:rPr>
          <w:bCs/>
        </w:rPr>
        <w:t>a</w:t>
      </w:r>
      <w:r w:rsidR="00CF26A7" w:rsidRPr="00CF26A7">
        <w:rPr>
          <w:bCs/>
        </w:rPr>
        <w:t xml:space="preserve"> Urzędu Ochrony Danych Osobowych.</w:t>
      </w:r>
    </w:p>
    <w:p w:rsidR="00194EF8" w:rsidRDefault="00194EF8" w:rsidP="00CF26A7">
      <w:pPr>
        <w:spacing w:line="360" w:lineRule="auto"/>
        <w:ind w:firstLine="360"/>
        <w:jc w:val="both"/>
      </w:pPr>
      <w:r>
        <w:t xml:space="preserve">W wyniku konsultacji publicznych </w:t>
      </w:r>
      <w:r w:rsidR="00CF26A7">
        <w:t>zgłoszono szereg</w:t>
      </w:r>
      <w:r w:rsidR="00C23CA1">
        <w:t xml:space="preserve"> uwag, które zostały omówione w </w:t>
      </w:r>
      <w:r w:rsidR="00CF26A7">
        <w:t xml:space="preserve">przedłożonej wraz z niniejszym pismem </w:t>
      </w:r>
      <w:r w:rsidR="00BC530B">
        <w:t>„</w:t>
      </w:r>
      <w:r w:rsidR="00CF26A7">
        <w:t xml:space="preserve">Tabeli </w:t>
      </w:r>
      <w:r w:rsidR="00E934C0">
        <w:t>–</w:t>
      </w:r>
      <w:r w:rsidR="00CF26A7">
        <w:t xml:space="preserve"> </w:t>
      </w:r>
      <w:r w:rsidR="00E934C0">
        <w:t xml:space="preserve">Zestawieniu uwag </w:t>
      </w:r>
      <w:r w:rsidR="00A52C8E">
        <w:t>– konsultacje publiczne”. W </w:t>
      </w:r>
      <w:r w:rsidR="00BC530B">
        <w:t>toku</w:t>
      </w:r>
      <w:r>
        <w:t xml:space="preserve"> opiniowania </w:t>
      </w:r>
      <w:r w:rsidR="00A9718F">
        <w:t>nie zgłoszono żadnych uwag do projektu rozporządzenia</w:t>
      </w:r>
      <w:r>
        <w:t>.</w:t>
      </w:r>
    </w:p>
    <w:p w:rsidR="00194EF8" w:rsidRDefault="00194EF8" w:rsidP="00F84447">
      <w:pPr>
        <w:spacing w:line="360" w:lineRule="auto"/>
        <w:ind w:firstLine="708"/>
        <w:jc w:val="both"/>
      </w:pPr>
      <w:r>
        <w:t>Ze względu na zakres przedmiotowy projektu rozporządzenia nie było potrzeby zasięgnięcia opinii, dokonania konsultacji albo uzgodnienia projektu z właściwymi organami i instytucjami Unii Europejskiej, w tym Europejskim Bankiem Centralnym.</w:t>
      </w:r>
    </w:p>
    <w:p w:rsidR="00194EF8" w:rsidRDefault="00194EF8" w:rsidP="00F84447">
      <w:pPr>
        <w:spacing w:line="360" w:lineRule="auto"/>
        <w:ind w:firstLine="708"/>
        <w:jc w:val="both"/>
      </w:pPr>
      <w:r>
        <w:t>Zgodnie z art. 5 ustawy z dnia 7 lipca 2005 r., o działalności lobbingowej</w:t>
      </w:r>
      <w:r w:rsidR="00F3031E">
        <w:t xml:space="preserve"> w procesie stanowienia prawa (D</w:t>
      </w:r>
      <w:r>
        <w:t xml:space="preserve">z. U. Nr 169, poz. 1414 z </w:t>
      </w:r>
      <w:proofErr w:type="spellStart"/>
      <w:r>
        <w:t>poźn</w:t>
      </w:r>
      <w:proofErr w:type="spellEnd"/>
      <w:r>
        <w:t xml:space="preserve">. zm.) projekt rozporządzenia został </w:t>
      </w:r>
      <w:r w:rsidR="00B2125B">
        <w:t xml:space="preserve">także </w:t>
      </w:r>
      <w:r>
        <w:t xml:space="preserve">udostępniony na stronie Biuletynu Informacji Publicznej Rządowego Centrum Legislacji (serwis Rządowy Proces Legislacyjny) oraz na stronie Biuletynu Informacji Publicznej Ministerstwa Sprawiedliwości. </w:t>
      </w:r>
    </w:p>
    <w:p w:rsidR="006D016B" w:rsidRDefault="00194EF8" w:rsidP="00BC530B">
      <w:pPr>
        <w:spacing w:line="360" w:lineRule="auto"/>
        <w:ind w:firstLine="708"/>
        <w:jc w:val="both"/>
      </w:pPr>
      <w:r>
        <w:t>W trybie art.7 w/w ustawy nie wpłynęły zgłoszenia zainteresowania pracami nad projekte</w:t>
      </w:r>
      <w:r w:rsidR="00BC530B">
        <w:t>m przedmiotowego rozporządzenia.</w:t>
      </w:r>
    </w:p>
    <w:p w:rsidR="006D016B" w:rsidRDefault="006D016B" w:rsidP="005A7CB9"/>
    <w:p w:rsidR="00194EF8" w:rsidRDefault="00194EF8" w:rsidP="005A7CB9">
      <w:bookmarkStart w:id="0" w:name="_GoBack"/>
      <w:bookmarkEnd w:id="0"/>
    </w:p>
    <w:sectPr w:rsidR="00194EF8" w:rsidSect="00160D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25D" w:rsidRDefault="00F6425D" w:rsidP="00397705">
      <w:r>
        <w:separator/>
      </w:r>
    </w:p>
  </w:endnote>
  <w:endnote w:type="continuationSeparator" w:id="0">
    <w:p w:rsidR="00F6425D" w:rsidRDefault="00F6425D" w:rsidP="0039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EF8" w:rsidRDefault="00F3031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2C8E">
      <w:rPr>
        <w:noProof/>
      </w:rPr>
      <w:t>1</w:t>
    </w:r>
    <w:r>
      <w:rPr>
        <w:noProof/>
      </w:rPr>
      <w:fldChar w:fldCharType="end"/>
    </w:r>
  </w:p>
  <w:p w:rsidR="00194EF8" w:rsidRDefault="00194E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25D" w:rsidRDefault="00F6425D" w:rsidP="00397705">
      <w:r>
        <w:separator/>
      </w:r>
    </w:p>
  </w:footnote>
  <w:footnote w:type="continuationSeparator" w:id="0">
    <w:p w:rsidR="00F6425D" w:rsidRDefault="00F6425D" w:rsidP="00397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0FC4"/>
    <w:multiLevelType w:val="hybridMultilevel"/>
    <w:tmpl w:val="1AA0C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11960"/>
    <w:multiLevelType w:val="hybridMultilevel"/>
    <w:tmpl w:val="6794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81"/>
    <w:rsid w:val="00021D4F"/>
    <w:rsid w:val="00110C61"/>
    <w:rsid w:val="00151612"/>
    <w:rsid w:val="0015337E"/>
    <w:rsid w:val="00160D03"/>
    <w:rsid w:val="00194EF8"/>
    <w:rsid w:val="001E3BD6"/>
    <w:rsid w:val="001F4403"/>
    <w:rsid w:val="00292350"/>
    <w:rsid w:val="00310200"/>
    <w:rsid w:val="00341565"/>
    <w:rsid w:val="003444E6"/>
    <w:rsid w:val="00356A58"/>
    <w:rsid w:val="003614B0"/>
    <w:rsid w:val="00370CF4"/>
    <w:rsid w:val="00385CFF"/>
    <w:rsid w:val="00397705"/>
    <w:rsid w:val="003B0ABB"/>
    <w:rsid w:val="00427626"/>
    <w:rsid w:val="00462A5E"/>
    <w:rsid w:val="00463240"/>
    <w:rsid w:val="005102E1"/>
    <w:rsid w:val="00514387"/>
    <w:rsid w:val="0055517E"/>
    <w:rsid w:val="005A7CB9"/>
    <w:rsid w:val="00621EEC"/>
    <w:rsid w:val="00630EDF"/>
    <w:rsid w:val="006D016B"/>
    <w:rsid w:val="006F0F5E"/>
    <w:rsid w:val="00715B63"/>
    <w:rsid w:val="00742C7B"/>
    <w:rsid w:val="0074454F"/>
    <w:rsid w:val="00770D22"/>
    <w:rsid w:val="00784CF2"/>
    <w:rsid w:val="0079043F"/>
    <w:rsid w:val="007B25FA"/>
    <w:rsid w:val="007F32BE"/>
    <w:rsid w:val="00836E85"/>
    <w:rsid w:val="00882EF3"/>
    <w:rsid w:val="00884F8F"/>
    <w:rsid w:val="0090597F"/>
    <w:rsid w:val="00934106"/>
    <w:rsid w:val="00973147"/>
    <w:rsid w:val="00A52C8E"/>
    <w:rsid w:val="00A80F7B"/>
    <w:rsid w:val="00A9718F"/>
    <w:rsid w:val="00AF02F6"/>
    <w:rsid w:val="00B2125B"/>
    <w:rsid w:val="00B36812"/>
    <w:rsid w:val="00B5465B"/>
    <w:rsid w:val="00B724C1"/>
    <w:rsid w:val="00BC162F"/>
    <w:rsid w:val="00BC46B3"/>
    <w:rsid w:val="00BC530B"/>
    <w:rsid w:val="00BD3403"/>
    <w:rsid w:val="00C23CA1"/>
    <w:rsid w:val="00CB59FA"/>
    <w:rsid w:val="00CF26A7"/>
    <w:rsid w:val="00D06301"/>
    <w:rsid w:val="00E25DB0"/>
    <w:rsid w:val="00E459AA"/>
    <w:rsid w:val="00E934B2"/>
    <w:rsid w:val="00E934C0"/>
    <w:rsid w:val="00E94A81"/>
    <w:rsid w:val="00EB29E4"/>
    <w:rsid w:val="00F032D2"/>
    <w:rsid w:val="00F3031E"/>
    <w:rsid w:val="00F318A8"/>
    <w:rsid w:val="00F6425D"/>
    <w:rsid w:val="00F64363"/>
    <w:rsid w:val="00F80951"/>
    <w:rsid w:val="00F84447"/>
    <w:rsid w:val="00FC4145"/>
    <w:rsid w:val="00FD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03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DNONIKtreodnonika">
    <w:name w:val="ODNOŚNIK – treść odnośnika"/>
    <w:uiPriority w:val="99"/>
    <w:rsid w:val="001F4403"/>
    <w:pPr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977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9770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97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97705"/>
    <w:rPr>
      <w:rFonts w:cs="Times New Roman"/>
    </w:rPr>
  </w:style>
  <w:style w:type="paragraph" w:styleId="Akapitzlist">
    <w:name w:val="List Paragraph"/>
    <w:basedOn w:val="Normalny"/>
    <w:uiPriority w:val="34"/>
    <w:qFormat/>
    <w:rsid w:val="00A9718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03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DNONIKtreodnonika">
    <w:name w:val="ODNOŚNIK – treść odnośnika"/>
    <w:uiPriority w:val="99"/>
    <w:rsid w:val="001F4403"/>
    <w:pPr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977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9770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97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97705"/>
    <w:rPr>
      <w:rFonts w:cs="Times New Roman"/>
    </w:rPr>
  </w:style>
  <w:style w:type="paragraph" w:styleId="Akapitzlist">
    <w:name w:val="List Paragraph"/>
    <w:basedOn w:val="Normalny"/>
    <w:uiPriority w:val="34"/>
    <w:qFormat/>
    <w:rsid w:val="00A9718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konsultacji publicznych</vt:lpstr>
    </vt:vector>
  </TitlesOfParts>
  <Company>MS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konsultacji publicznych</dc:title>
  <dc:creator>Dąbrowska Magdalena</dc:creator>
  <cp:lastModifiedBy>Ciesielski Jarosław  (DLPC)</cp:lastModifiedBy>
  <cp:revision>3</cp:revision>
  <dcterms:created xsi:type="dcterms:W3CDTF">2019-11-27T13:15:00Z</dcterms:created>
  <dcterms:modified xsi:type="dcterms:W3CDTF">2019-12-03T10:30:00Z</dcterms:modified>
</cp:coreProperties>
</file>